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4E9D17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F5CF5" w:rsidRPr="008F5CF5">
        <w:rPr>
          <w:b/>
          <w:i/>
          <w:noProof/>
          <w:sz w:val="28"/>
        </w:rPr>
        <w:t>S3-231056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2AA5D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26F1" w:rsidRPr="00B26423">
        <w:rPr>
          <w:rFonts w:ascii="Arial" w:hAnsi="Arial" w:cs="Arial"/>
          <w:b/>
          <w:sz w:val="22"/>
          <w:szCs w:val="22"/>
        </w:rPr>
        <w:t>draft_ Reply</w:t>
      </w:r>
      <w:r w:rsidR="00E426F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6585418"/>
      <w:r w:rsidR="00E426F1" w:rsidRPr="00E426F1">
        <w:rPr>
          <w:rFonts w:ascii="Arial" w:hAnsi="Arial" w:cs="Arial"/>
          <w:b/>
          <w:sz w:val="22"/>
          <w:szCs w:val="22"/>
        </w:rPr>
        <w:t>R2-2213337</w:t>
      </w:r>
      <w:r w:rsidR="00E426F1" w:rsidRPr="00E426F1">
        <w:t xml:space="preserve"> </w:t>
      </w:r>
      <w:bookmarkEnd w:id="0"/>
      <w:r w:rsidR="00E426F1" w:rsidRPr="00E426F1">
        <w:rPr>
          <w:rFonts w:ascii="Arial" w:hAnsi="Arial" w:cs="Arial"/>
          <w:b/>
          <w:sz w:val="22"/>
          <w:szCs w:val="22"/>
        </w:rPr>
        <w:t xml:space="preserve">LS on security for </w:t>
      </w:r>
      <w:bookmarkStart w:id="1" w:name="_Hlk126586815"/>
      <w:r w:rsidR="00E426F1" w:rsidRPr="00E426F1">
        <w:rPr>
          <w:rFonts w:ascii="Arial" w:hAnsi="Arial" w:cs="Arial"/>
          <w:b/>
          <w:sz w:val="22"/>
          <w:szCs w:val="22"/>
        </w:rPr>
        <w:t>selective SCG activation</w:t>
      </w:r>
      <w:bookmarkEnd w:id="1"/>
    </w:p>
    <w:p w14:paraId="70FAEA67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E426F1" w:rsidRPr="00E426F1">
        <w:rPr>
          <w:rFonts w:ascii="Arial" w:hAnsi="Arial" w:cs="Arial"/>
          <w:b/>
          <w:bCs/>
          <w:sz w:val="22"/>
          <w:szCs w:val="22"/>
        </w:rPr>
        <w:t xml:space="preserve">R2-2213337 </w:t>
      </w:r>
    </w:p>
    <w:p w14:paraId="17EC95E4" w14:textId="77777777" w:rsidR="00E426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4"/>
      <w:bookmarkEnd w:id="5"/>
      <w:bookmarkEnd w:id="6"/>
      <w:r w:rsidR="00E426F1" w:rsidRPr="00E426F1">
        <w:rPr>
          <w:rFonts w:ascii="Arial" w:hAnsi="Arial" w:cs="Arial"/>
          <w:b/>
          <w:bCs/>
          <w:sz w:val="22"/>
          <w:szCs w:val="22"/>
        </w:rPr>
        <w:t>Rel-18</w:t>
      </w:r>
    </w:p>
    <w:p w14:paraId="1E9D3ED8" w14:textId="48B635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 w:rsidRPr="00E426F1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E21F04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27E4">
        <w:rPr>
          <w:rFonts w:ascii="Arial" w:hAnsi="Arial" w:cs="Arial"/>
          <w:b/>
          <w:sz w:val="22"/>
          <w:szCs w:val="22"/>
        </w:rPr>
        <w:t>SA3</w:t>
      </w:r>
    </w:p>
    <w:p w14:paraId="2548326B" w14:textId="0AF42C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6F1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44DB5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630C" w14:textId="0BB45CBF" w:rsidR="00E426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118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2F9E069A" w14:textId="4AB5C5AD" w:rsidR="00B97703" w:rsidRDefault="00E426F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proofErr w:type="spellStart"/>
      <w:r w:rsidR="00B15118">
        <w:rPr>
          <w:rFonts w:ascii="Arial" w:hAnsi="Arial" w:cs="Arial"/>
          <w:b/>
          <w:bCs/>
          <w:sz w:val="22"/>
          <w:szCs w:val="22"/>
        </w:rPr>
        <w:t>abhijeet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B15118">
        <w:rPr>
          <w:rFonts w:ascii="Arial" w:hAnsi="Arial" w:cs="Arial"/>
          <w:b/>
          <w:bCs/>
          <w:sz w:val="22"/>
          <w:szCs w:val="22"/>
        </w:rPr>
        <w:t>kolekar</w:t>
      </w:r>
      <w:proofErr w:type="spellEnd"/>
      <w:r w:rsidR="008027E4">
        <w:rPr>
          <w:rFonts w:ascii="Arial" w:hAnsi="Arial" w:cs="Arial"/>
          <w:b/>
          <w:bCs/>
          <w:sz w:val="22"/>
          <w:szCs w:val="22"/>
        </w:rPr>
        <w:t xml:space="preserve"> at </w:t>
      </w:r>
      <w:r w:rsidR="00B15118">
        <w:rPr>
          <w:rFonts w:ascii="Arial" w:hAnsi="Arial" w:cs="Arial"/>
          <w:b/>
          <w:bCs/>
          <w:sz w:val="22"/>
          <w:szCs w:val="22"/>
        </w:rPr>
        <w:t>intel</w:t>
      </w:r>
      <w:r w:rsidR="008027E4">
        <w:rPr>
          <w:rFonts w:ascii="Arial" w:hAnsi="Arial" w:cs="Arial"/>
          <w:b/>
          <w:bCs/>
          <w:sz w:val="22"/>
          <w:szCs w:val="22"/>
        </w:rPr>
        <w:t xml:space="preserve"> dot </w:t>
      </w:r>
      <w:r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63A93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F545C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46">
        <w:rPr>
          <w:rFonts w:ascii="Arial" w:hAnsi="Arial" w:cs="Arial"/>
          <w:bCs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F78B11" w14:textId="54FD44EC" w:rsidR="00E426F1" w:rsidRDefault="00E426F1" w:rsidP="000F6242">
      <w:r w:rsidRPr="00E426F1">
        <w:t xml:space="preserve">SA3 thanks RAN2 for their incoming LS on security for selective SCG activation. </w:t>
      </w:r>
    </w:p>
    <w:p w14:paraId="1349EC1A" w14:textId="02A9DBA2" w:rsidR="00E426F1" w:rsidRDefault="00E426F1" w:rsidP="000F6242">
      <w:r>
        <w:t>SA3 discussed the</w:t>
      </w:r>
      <w:r w:rsidR="0028580E">
        <w:t xml:space="preserve"> security</w:t>
      </w:r>
      <w:r>
        <w:t xml:space="preserve"> issue</w:t>
      </w:r>
      <w:r w:rsidR="0028580E">
        <w:t>s</w:t>
      </w:r>
      <w:r>
        <w:t xml:space="preserve"> </w:t>
      </w:r>
      <w:r w:rsidR="0028580E" w:rsidRPr="0028580E">
        <w:t>for the security of selective SCG activation</w:t>
      </w:r>
      <w:r w:rsidR="0028580E">
        <w:t xml:space="preserve"> </w:t>
      </w:r>
      <w:r>
        <w:t xml:space="preserve">and arrived at </w:t>
      </w:r>
      <w:r w:rsidR="00C542C3">
        <w:t xml:space="preserve">the </w:t>
      </w:r>
      <w:r>
        <w:t>following principles to be followed</w:t>
      </w:r>
      <w:r w:rsidR="0028580E">
        <w:t>:</w:t>
      </w:r>
      <w:r>
        <w:t xml:space="preserve"> </w:t>
      </w:r>
    </w:p>
    <w:p w14:paraId="47161E79" w14:textId="77777777" w:rsidR="00705CB1" w:rsidRDefault="00705CB1" w:rsidP="00705CB1">
      <w:r>
        <w:t xml:space="preserve">1. SA3 agrees that these scenarios in RAN2 can be supported, and do not see any issues with the existing handling of the </w:t>
      </w:r>
      <w:proofErr w:type="spellStart"/>
      <w:r>
        <w:t>sk</w:t>
      </w:r>
      <w:proofErr w:type="spellEnd"/>
      <w:r>
        <w:t>-counter and S-</w:t>
      </w:r>
      <w:proofErr w:type="spellStart"/>
      <w:r>
        <w:t>KgNB</w:t>
      </w:r>
      <w:proofErr w:type="spellEnd"/>
      <w:r>
        <w:t xml:space="preserve"> in this context.</w:t>
      </w:r>
    </w:p>
    <w:p w14:paraId="369BD61C" w14:textId="77777777" w:rsidR="00705CB1" w:rsidRDefault="00705CB1" w:rsidP="00705CB1">
      <w:r>
        <w:t xml:space="preserve">2. SA3 does not see any issues with the existing handling of the </w:t>
      </w:r>
      <w:proofErr w:type="spellStart"/>
      <w:r>
        <w:t>sk</w:t>
      </w:r>
      <w:proofErr w:type="spellEnd"/>
      <w:r>
        <w:t>-counter and S-</w:t>
      </w:r>
      <w:proofErr w:type="spellStart"/>
      <w:r>
        <w:t>KgNB</w:t>
      </w:r>
      <w:proofErr w:type="spellEnd"/>
      <w:r>
        <w:t xml:space="preserve"> in this scenario. The </w:t>
      </w:r>
      <w:proofErr w:type="spellStart"/>
      <w:r>
        <w:t>sk</w:t>
      </w:r>
      <w:proofErr w:type="spellEnd"/>
      <w:r>
        <w:t>-counter is used to ensure the freshness of the S-</w:t>
      </w:r>
      <w:proofErr w:type="spellStart"/>
      <w:r>
        <w:t>KgNB</w:t>
      </w:r>
      <w:proofErr w:type="spellEnd"/>
      <w:r>
        <w:t xml:space="preserve"> and is updated when the UE switches to a different SN. SA3 has no issues with the UE using the same S-</w:t>
      </w:r>
      <w:proofErr w:type="spellStart"/>
      <w:r>
        <w:t>KgNB</w:t>
      </w:r>
      <w:proofErr w:type="spellEnd"/>
      <w:r>
        <w:t xml:space="preserve"> before and after switching to a different SN.</w:t>
      </w:r>
    </w:p>
    <w:p w14:paraId="23C559D2" w14:textId="1371B4F6" w:rsidR="000367E2" w:rsidRDefault="00705CB1" w:rsidP="00705CB1">
      <w:r>
        <w:t xml:space="preserve">3. SA3 agrees that when the same </w:t>
      </w:r>
      <w:proofErr w:type="spellStart"/>
      <w:r>
        <w:t>Sk</w:t>
      </w:r>
      <w:proofErr w:type="spellEnd"/>
      <w:r>
        <w:t xml:space="preserve">-counter value is included in the conditional reconfiguration for multiple </w:t>
      </w:r>
      <w:proofErr w:type="spellStart"/>
      <w:r>
        <w:t>PSCells</w:t>
      </w:r>
      <w:proofErr w:type="spellEnd"/>
      <w:r>
        <w:t xml:space="preserve"> controlled by the same SN, the UE should be able to reuse the </w:t>
      </w:r>
      <w:proofErr w:type="spellStart"/>
      <w:r>
        <w:t>Sk</w:t>
      </w:r>
      <w:proofErr w:type="spellEnd"/>
      <w:r>
        <w:t>-counter and security context. In this case, even if the UE has moved to a different SN, the UE will use the same S-</w:t>
      </w:r>
      <w:proofErr w:type="spellStart"/>
      <w:r>
        <w:t>KgNB</w:t>
      </w:r>
      <w:proofErr w:type="spellEnd"/>
      <w:r>
        <w:t xml:space="preserve"> for those </w:t>
      </w:r>
      <w:proofErr w:type="spellStart"/>
      <w:r>
        <w:t>PSCells</w:t>
      </w:r>
      <w:proofErr w:type="spellEnd"/>
      <w:r>
        <w:t xml:space="preserve">.  </w:t>
      </w:r>
    </w:p>
    <w:p w14:paraId="026AC37A" w14:textId="77777777" w:rsidR="00E426F1" w:rsidRPr="00E426F1" w:rsidRDefault="00E426F1" w:rsidP="000F6242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5DCA6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26F1">
        <w:rPr>
          <w:rFonts w:ascii="Arial" w:hAnsi="Arial" w:cs="Arial"/>
          <w:b/>
        </w:rPr>
        <w:t xml:space="preserve"> RAN</w:t>
      </w:r>
      <w:proofErr w:type="gramEnd"/>
      <w:r w:rsidR="00E426F1">
        <w:rPr>
          <w:rFonts w:ascii="Arial" w:hAnsi="Arial" w:cs="Arial"/>
          <w:b/>
        </w:rPr>
        <w:t>2</w:t>
      </w:r>
    </w:p>
    <w:p w14:paraId="1437C2F1" w14:textId="29ED59A6" w:rsidR="00B97703" w:rsidRPr="0028580E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67E2" w:rsidRPr="0028580E">
        <w:t xml:space="preserve">SA3 requests RAN2 to take </w:t>
      </w:r>
      <w:r w:rsidR="004F4A7F">
        <w:t xml:space="preserve">the above feedback </w:t>
      </w:r>
      <w:r w:rsidR="0028580E" w:rsidRPr="0028580E">
        <w:t xml:space="preserve">while developing </w:t>
      </w:r>
      <w:r w:rsidR="004F4A7F">
        <w:t>solutions</w:t>
      </w:r>
      <w:r w:rsidR="0028580E" w:rsidRPr="0028580E">
        <w:t xml:space="preserve"> for this feature.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3C0B147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8027E4">
        <w:tab/>
      </w:r>
      <w:r w:rsidR="009C01E1"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6E41" w14:textId="77777777" w:rsidR="002508F1" w:rsidRDefault="002508F1">
      <w:pPr>
        <w:spacing w:after="0"/>
      </w:pPr>
      <w:r>
        <w:separator/>
      </w:r>
    </w:p>
  </w:endnote>
  <w:endnote w:type="continuationSeparator" w:id="0">
    <w:p w14:paraId="14C3118B" w14:textId="77777777" w:rsidR="002508F1" w:rsidRDefault="00250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C4685" w14:textId="77777777" w:rsidR="002508F1" w:rsidRDefault="002508F1">
      <w:pPr>
        <w:spacing w:after="0"/>
      </w:pPr>
      <w:r>
        <w:separator/>
      </w:r>
    </w:p>
  </w:footnote>
  <w:footnote w:type="continuationSeparator" w:id="0">
    <w:p w14:paraId="04BCAA45" w14:textId="77777777" w:rsidR="002508F1" w:rsidRDefault="002508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972631">
    <w:abstractNumId w:val="6"/>
  </w:num>
  <w:num w:numId="2" w16cid:durableId="1898079759">
    <w:abstractNumId w:val="5"/>
  </w:num>
  <w:num w:numId="3" w16cid:durableId="255792844">
    <w:abstractNumId w:val="4"/>
  </w:num>
  <w:num w:numId="4" w16cid:durableId="131799561">
    <w:abstractNumId w:val="3"/>
  </w:num>
  <w:num w:numId="5" w16cid:durableId="1661303151">
    <w:abstractNumId w:val="2"/>
  </w:num>
  <w:num w:numId="6" w16cid:durableId="1148938499">
    <w:abstractNumId w:val="1"/>
  </w:num>
  <w:num w:numId="7" w16cid:durableId="18864082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7E2"/>
    <w:rsid w:val="00074D3C"/>
    <w:rsid w:val="000B21DF"/>
    <w:rsid w:val="000E6116"/>
    <w:rsid w:val="000F6242"/>
    <w:rsid w:val="00100D12"/>
    <w:rsid w:val="00103FF1"/>
    <w:rsid w:val="00192B46"/>
    <w:rsid w:val="00196B59"/>
    <w:rsid w:val="001A14F2"/>
    <w:rsid w:val="001B3A86"/>
    <w:rsid w:val="001B763F"/>
    <w:rsid w:val="00220060"/>
    <w:rsid w:val="00226381"/>
    <w:rsid w:val="002473B2"/>
    <w:rsid w:val="002508F1"/>
    <w:rsid w:val="0028580E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80249"/>
    <w:rsid w:val="004A6B1E"/>
    <w:rsid w:val="004E3939"/>
    <w:rsid w:val="004F4A7F"/>
    <w:rsid w:val="00526DDD"/>
    <w:rsid w:val="005E1C2C"/>
    <w:rsid w:val="006052AD"/>
    <w:rsid w:val="00705CB1"/>
    <w:rsid w:val="0073766B"/>
    <w:rsid w:val="007D3397"/>
    <w:rsid w:val="007F4F92"/>
    <w:rsid w:val="008027E4"/>
    <w:rsid w:val="00855B1B"/>
    <w:rsid w:val="008D772F"/>
    <w:rsid w:val="008F5CF5"/>
    <w:rsid w:val="00914CD1"/>
    <w:rsid w:val="009603F6"/>
    <w:rsid w:val="009963AC"/>
    <w:rsid w:val="0099764C"/>
    <w:rsid w:val="009C01E1"/>
    <w:rsid w:val="00A70448"/>
    <w:rsid w:val="00AA4FF3"/>
    <w:rsid w:val="00AE1B3E"/>
    <w:rsid w:val="00B15118"/>
    <w:rsid w:val="00B26423"/>
    <w:rsid w:val="00B35644"/>
    <w:rsid w:val="00B53ECE"/>
    <w:rsid w:val="00B97703"/>
    <w:rsid w:val="00BA3D66"/>
    <w:rsid w:val="00C542C3"/>
    <w:rsid w:val="00C7729A"/>
    <w:rsid w:val="00CF6087"/>
    <w:rsid w:val="00D14BB6"/>
    <w:rsid w:val="00D33624"/>
    <w:rsid w:val="00E2241D"/>
    <w:rsid w:val="00E426F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5AIRPNAIUNRU-931754773-3270</_dlc_DocId>
    <_dlc_DocIdUrl xmlns="71c5aaf6-e6ce-465b-b873-5148d2a4c105">
      <Url>https://nokia.sharepoint.com/sites/c5g/security/_layouts/15/DocIdRedir.aspx?ID=5AIRPNAIUNRU-931754773-3270</Url>
      <Description>5AIRPNAIUNRU-931754773-3270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96D4AD21-9E68-4DB7-B6EE-F6E196005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D551D-F2D2-46BD-8BF0-F6AA4679A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1D25FD-AF02-435D-B191-47AB9BD977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303</Words>
  <Characters>1492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Kolekar, Abhijeet</cp:lastModifiedBy>
  <cp:revision>2</cp:revision>
  <cp:lastPrinted>2023-02-09T07:29:00Z</cp:lastPrinted>
  <dcterms:created xsi:type="dcterms:W3CDTF">2023-02-13T08:58:00Z</dcterms:created>
  <dcterms:modified xsi:type="dcterms:W3CDTF">2023-02-13T08:58:00Z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e14d920a-02be-49d0-81a5-a4fae4f6560a</vt:lpwstr>
  </property>
  <property fmtid="{D5CDD505-2E9C-101B-9397-08002B2CF9AE}" pid="4" name="GrammarlyDocumentId">
    <vt:lpwstr>5558d31acf7eb01c47600c013054a2e79303b18f5def6f51f766febed9039449</vt:lpwstr>
  </property>
</Properties>
</file>